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F3A" w:rsidRPr="00077F3A" w:rsidRDefault="00077F3A" w:rsidP="00077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F3A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Канд. мед. наук В.А. Буйлин</w:t>
      </w:r>
      <w:r w:rsidRPr="00077F3A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</w:r>
      <w:r w:rsidRPr="00077F3A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>ФГУ Учебно-научный центр Медицинского центра Управления делами Президента РФ, кафедра хирургии; факультет повышения квалификации Российского университета дружбы народов, кафедра лазерной медицины, г. Москва </w:t>
      </w:r>
      <w:r w:rsidRPr="00077F3A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</w:r>
      <w:r w:rsidRPr="00077F3A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</w:r>
      <w:r w:rsidRPr="00077F3A">
        <w:rPr>
          <w:rFonts w:ascii="Arial" w:eastAsia="Times New Roman" w:hAnsi="Arial" w:cs="Arial"/>
          <w:b/>
          <w:bCs/>
          <w:color w:val="232323"/>
          <w:sz w:val="27"/>
          <w:u w:val="single"/>
          <w:lang w:eastAsia="ru-RU"/>
        </w:rPr>
        <w:t>Введение.</w:t>
      </w:r>
    </w:p>
    <w:p w:rsidR="00077F3A" w:rsidRPr="00077F3A" w:rsidRDefault="00077F3A" w:rsidP="00077F3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077F3A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Физиотерапевтические методы не только альтернативны лекарственным, но и имеют значительные преимущества как методы функциональной регулирующей терапии. Прогресс медицинской науки и техники, клинической медицины в настоящее время в значительной степени определяется достижениями в области квантовой электроники. Возрастающий интерес медиков к оптическим квантовым генераторам (лазерам) обусловлен, прежде всего, неисчерпаемыми возможностями, которые открываются при лечении с их помощью различных видов заболеваний.</w:t>
      </w:r>
    </w:p>
    <w:p w:rsidR="00077F3A" w:rsidRPr="00077F3A" w:rsidRDefault="00077F3A" w:rsidP="00077F3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077F3A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В настоящее время наиболее широко используются низкоинтенсивное излучение лазеров и светодиодов (фототерапия), сравнимые с мощностью и спектральным составом солнечного света: диапазон длин волн от 0,3 до 1,3 мкм (от ультрафиолетового до инфракрасного). Лазер, или оптический квантовый генератор, - это техническое устройство, испускающее свет в очень узком спектральном диапазоне в виде направленного высококогерентного, монохроматического, поляризованного луча, т.е. в виде высокоорганизованного в пространстве и времени потока электромагнитного излучения одного цвета. В отличие от биохимических, медикаментозных методов светотерапия, во-первых, строго локальна и неинвазивна, во-вторых, воздействие производится на клетки и ткани извне, и в-третьих, что главное, при этом нормализуются обычные биотические процессы, нарушенные при патологии. Воздействие некогерентного излучения светодиодов и лазерного излучения на организм носит неспецифический характер и предполагает запуск триггерных механизмов, включающих системные реакции. Происходит нормализация трофики тканей, функций микроциркуляторной системы, иммунитета, неспецифической резистентности организма (миопротекторный, радиопротекторный эффекты) [13].</w:t>
      </w:r>
    </w:p>
    <w:p w:rsidR="00077F3A" w:rsidRPr="00077F3A" w:rsidRDefault="00077F3A" w:rsidP="00077F3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077F3A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Сущность лазерной терапии заключается в нормализации гомеостаза на молекулярно-биологическом уровне за счет восстановления физиологических концентраций важнейших молекулярных структур, нарушенных при патологических процессах [9]. Этот многоступенчатый процесс можно представить следующим образом: </w:t>
      </w:r>
      <w:r w:rsidRPr="00077F3A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 xml:space="preserve">поглощение квантов света =&gt; первичный фотофизический акт =&gt; промежуточные стадии, включающие образование в тканях фотосенсибилизированных продуктов или перенос энергии на мембранных компонентах клеток =&gt; </w:t>
      </w:r>
      <w:r w:rsidRPr="00077F3A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lastRenderedPageBreak/>
        <w:t>образование в тканях физиологически активных соединений =&gt; включение нейрогуморальных реакций =&gt; конечный фотобиологический эффект.</w:t>
      </w:r>
    </w:p>
    <w:p w:rsidR="00077F3A" w:rsidRPr="00077F3A" w:rsidRDefault="00077F3A" w:rsidP="00077F3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077F3A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При лазерной терапии целостного организма в ответной реакции клеток в зоне воздействия (кожа, структуры головного мозга, миокард, эндокринные и иммунные органы) принимают участие практически все их структурные элементы. Характер реакций зависит от биологической специфики, электрических и оптических характеристик тканей, подвергающихся воздействию. Система внутренних сигналов, обусловленная включением в ответную реакцию отдельной клетки (или ткани в целом) процессов нейрогуморальной и гормональной регуляции, обеспечивает адекватную ответную реакцию в пределах гомеостатического регулирования, если интенсивность внешних сигналов не превышает функциональных возможностей регуляторных систем. С этой точки зрения лазерное излучение в терапевтических дозировках, не вызывающих каких-либо патологических изменений клеток, можно рассматривать как физиологический раздражитель - сигналы, вызывающие изменения естественно протекающих в клетке физико-химических, биофизических, биохимических и физиологических процессов.</w:t>
      </w:r>
      <w:r w:rsidRPr="00077F3A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</w:r>
      <w:r w:rsidRPr="00077F3A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В терапевтических дозах лазерная терапия абсолютно безвредна.</w:t>
      </w:r>
    </w:p>
    <w:p w:rsidR="00077F3A" w:rsidRPr="00077F3A" w:rsidRDefault="00077F3A" w:rsidP="00077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F3A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>Клинико-экспериментальные исследования отечественных ученых показали, что благодаря молекулярно-клеточному уровню воздействия света на ткани живого организма свето-лазерная терапия показана и эффективна при самых различных заболеваниях и повреждениях [11, 12, 13]. В настоящее время трудно найти область медицины, где бы не применялась свето-лазерная терапия.</w:t>
      </w:r>
    </w:p>
    <w:p w:rsidR="00077F3A" w:rsidRPr="00077F3A" w:rsidRDefault="00077F3A" w:rsidP="00077F3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077F3A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 </w:t>
      </w:r>
    </w:p>
    <w:p w:rsidR="00077F3A" w:rsidRPr="00077F3A" w:rsidRDefault="00077F3A" w:rsidP="00077F3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077F3A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Усиление терапевтического эффекта лазерного воздействия на ткани живого организма в магнитном поле происходит за счет многоуровневой и разнонаправленной активации микроциркуляции, повышения активности тканевого метаболизма, усиления работы нейрогуморальных звеньев и других факторов активизации функционирования биологического субстрата. Наведенная электродвижущая сила (ЭДС) при сочетанном воздействии на порядок выше, чем при отдельном воздействии лазерного излучения и магнитного поля. Экспериментально показано, что магнито-лазерное воздействие в терапевтических дозах восстанавливает внутриклеточный Са2+-гомеостаз в патологически измененных тканях и органах в результате активации эндогенных механизмов снижения проницаемости плазматической мембраны клеток для Са2+. Известно, что модификация внутриклеточного Са2+-гомеостаза выявляется при сердечно-сосудистой патологии, нарушениях гормонального статуса организма, почечной недостаточности и др. </w:t>
      </w:r>
      <w:r w:rsidRPr="00077F3A">
        <w:rPr>
          <w:rFonts w:ascii="Arial" w:eastAsia="Times New Roman" w:hAnsi="Arial" w:cs="Arial"/>
          <w:color w:val="232323"/>
          <w:sz w:val="27"/>
          <w:szCs w:val="27"/>
          <w:lang w:eastAsia="ru-RU"/>
        </w:rPr>
        <w:lastRenderedPageBreak/>
        <w:t>заболеваниях. Сочетанное воздействие лазерного излучения и ПМП (магнито-лазерная терапия, МЛТ) на биологический объект является не обычной суммой воздействия этих двух физических факторов на живую ткань, а носит характер синергически-резонансного, что обусловливает более выраженное действие МЛТ на ткани организма. Эффективность лазерной терапии значительно повышается, когда короткоимпульсное инфракрасное (ИК) лазерное излучение сочетается с непрерывным ИК излучением светодиодов и с постоянным магнитным полем (магнито-инфракрасная лазерная терапия, лазерная терапия). Различные варианты сочетания этих факторов реализованы в аппаратах серии “МИЛТА” (Магнито-Инфракрасный Лазерный Терапевтический Аппарат): лазер + светодиоды; лазер + магнит; светодиоды + магнит; лазер + светодиоды + магнит [5, 15].</w:t>
      </w:r>
    </w:p>
    <w:p w:rsidR="00077F3A" w:rsidRPr="00077F3A" w:rsidRDefault="00077F3A" w:rsidP="00077F3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077F3A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Инфракрасное излучение в диапазоне длин волн 0,85 – 1,3 мкм проникает в биологические ткани на глубину до 6-7 см и преимущественно поглощается в организме молекулами воды, кислорода, а также некоторыми ферментами. Различные биологические ткани обладают разными спектральными оптическими свойствами. Оказалось, что индивидуальный спектральный коэффициент отражения имеет очень большой разброс. Он зависит не только от возрастных, физиологических и патофизиологических параметров обследуемого пациента, от фазы патологического процесса, но также подвержен суточным, температурным, психоэмоциональным и другим изменениям. ИК-тестирование (биофотометрия) производится в аппарате “МИЛТА-Ф” одновременно с лазерной терапией встроенным биоФотометром [1, 2, 4, 5]. Это позволяет подбирать оптимальную дозу фотовоздействия для каждого пациента с учетом индивидуальной восприимчивости к ИК излучению, что ставит аппарат в ряд самых современных терапевтических приборов [2, 10]. Использование специальных световодных насадок (акупунктурной, ректальной, ЛОР, стоматологической, гинекологических) позволяет использовать аппарат «МИЛТА-Ф» врачами различных специальностей.</w:t>
      </w:r>
    </w:p>
    <w:p w:rsidR="00077F3A" w:rsidRPr="00077F3A" w:rsidRDefault="00077F3A" w:rsidP="00077F3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077F3A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Аппарат «МИЛТА-Ф» может использоваться в стационарах (перевязочных, палатах), поликлиниках, дневных стационарах, санаторно-курортных учреждениях, здравпунктах, сельских амбулаториях. При этом не требуется специального переоборудования помещения. Процедуры лазерной терапии можно проводить при оказании лечебной помощи на дому.</w:t>
      </w:r>
    </w:p>
    <w:p w:rsidR="00077F3A" w:rsidRPr="00077F3A" w:rsidRDefault="00077F3A" w:rsidP="00077F3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077F3A">
        <w:rPr>
          <w:rFonts w:ascii="Arial" w:eastAsia="Times New Roman" w:hAnsi="Arial" w:cs="Arial"/>
          <w:b/>
          <w:bCs/>
          <w:color w:val="232323"/>
          <w:sz w:val="27"/>
          <w:u w:val="single"/>
          <w:lang w:eastAsia="ru-RU"/>
        </w:rPr>
        <w:t>Магнито-лазерная терапия в военной медицине.</w:t>
      </w:r>
      <w:r w:rsidRPr="00077F3A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 Помощь раненым основана на принципах, выработанных в период ВОВ. Основным способом лечения огнестрельных ран является хирургический. Терапевтические мероприятия должны быть направлены на устранение причин, факторов, воздействующих на организм в целом и на местный патологический процесс. Это и определяет применение </w:t>
      </w:r>
      <w:r w:rsidRPr="00077F3A">
        <w:rPr>
          <w:rFonts w:ascii="Arial" w:eastAsia="Times New Roman" w:hAnsi="Arial" w:cs="Arial"/>
          <w:color w:val="232323"/>
          <w:sz w:val="27"/>
          <w:szCs w:val="27"/>
          <w:lang w:eastAsia="ru-RU"/>
        </w:rPr>
        <w:lastRenderedPageBreak/>
        <w:t>низкоинтенсивного лазерного излучения и магнитного поля как вспомогательных методов в лечении ран, стимулирующих репаративную регенерацию и нивелирующих патологические сдвиги гомеостаза.</w:t>
      </w:r>
    </w:p>
    <w:p w:rsidR="00077F3A" w:rsidRPr="00077F3A" w:rsidRDefault="00077F3A" w:rsidP="00077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F3A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>МЛТ эффективно применяется около 20 лет при лечении огнестрельных ран, переломов и повреждений костей, травматических повреждений нервных стволов и внутренних органов, ожогов, обморожений, болевых синдромов, гнойных заболеваний мягких тканей, перитонита, послеоперационных парезов кишечника, трофических нарушений и сосудистых поражений, спаечной болезни и др. [3, 7, 8, 12, 19].</w:t>
      </w:r>
    </w:p>
    <w:p w:rsidR="00077F3A" w:rsidRPr="00077F3A" w:rsidRDefault="00077F3A" w:rsidP="00077F3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077F3A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 </w:t>
      </w:r>
    </w:p>
    <w:p w:rsidR="00077F3A" w:rsidRPr="00077F3A" w:rsidRDefault="00077F3A" w:rsidP="00077F3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077F3A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Структурными основами стимулирующего эффекта МЛТ на раневый процесс являются в первую очередь изменения микрососудов, заключающиеся в их расширении, ускоренном новообразовании за счет усиления пролиферативной активности эндотелиальных клеток (неоваскулогенез). Структурные изменения клеток соединительной ткани определяют как становление соединительнотканного каркаса, в первую очередь фиброцитов, так и барьерно-защитной и регуляторной функции макро- и микрофагов, плазматических клеток, эозинофилов и особенно тучных клеток. В фибробластах возрастает объем зернистой эндоплазматической сети и комплекса Гольджи, усиливается коллагенообразование, стимулируются процессы формирования грануляционной и рубцовой ткани. В фагоцитах активизируется захват клетками микроорганизмов и продуктов катаболизма, в цитоплазме возрастает количество фагосом и лизосомоподобных образований. Одновременно улучшается микроциркуляция, уменьшаются отек тканей и болевой синдром, активизируется местный иммунитет. Сокращается продолжительность всех фаз течения раневого процесса. Все эти эффекты наиболее выражены и хорошо прогнозируемы при учете биофотометрической динамики. Репаративные процессы протекают активнее, чем у больных, не получавших лазерную терапию; это выявляется уже после второй процедуры, максимально – после 6-й (возрастает интенсивность роста грануляционной ткани, активизируется синтез ДНК и РНК в фибробластах, увеличивается количество кислых мукополисахаридов, являющихся медиаторами пролиферации фибробластов). Заживление происходит первичным натяжением, без рубца (курс лазерной терапии проводится после хирургической обработки ран и состоит из 8-10 ежедневных процедур по 7-10 мин каждая).</w:t>
      </w:r>
    </w:p>
    <w:p w:rsidR="00077F3A" w:rsidRPr="00077F3A" w:rsidRDefault="00077F3A" w:rsidP="00077F3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077F3A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При лечении гнойных ран курс лазерной терапии может быть увеличен до 13 процедур при экспозиции до 10 мин. Перед процедурой рана должна быть очищена от налета и лекарственных препаратов (гнойное отделяемое поглощает до 90% лазерного излучения). В случае необходимости можно проводить лазерную терапию через слой </w:t>
      </w:r>
      <w:r w:rsidRPr="00077F3A">
        <w:rPr>
          <w:rFonts w:ascii="Arial" w:eastAsia="Times New Roman" w:hAnsi="Arial" w:cs="Arial"/>
          <w:color w:val="232323"/>
          <w:sz w:val="27"/>
          <w:szCs w:val="27"/>
          <w:lang w:eastAsia="ru-RU"/>
        </w:rPr>
        <w:lastRenderedPageBreak/>
        <w:t>стерильной марлевой повязки. Необходимо тщательное соблюдение правил стерилизации поверхности терминала (протирать 96% этиловым спиртом) и фиксации на терминале защитной стерильной пленки. После проведения процедуры лазерной терапии лечение ран проводится общепринятыми в хирургии методами. Признаки воспаления купируются уже после 2-х сеансов (без лазерной терапии – на 5-6-е сутки), в послеоперационных ранах на 4-5-е сутки начинает развиваться здоровая грануляционная ткань.</w:t>
      </w:r>
    </w:p>
    <w:p w:rsidR="00077F3A" w:rsidRPr="00077F3A" w:rsidRDefault="00077F3A" w:rsidP="00077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F3A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>Наложение первичных швов после первичной хирургической обработки (ПХО) противоречит законам репаративной регенерации осложненной раны, каковой и является рана огнестрельного генеза, так как в результате тяжелых нарушений микроциркуляции крови в поврежденных тканях неизбежно развивается воспаление и нагноение. По данным Н.В. Бочарова и соавт. [6], у трети раненых сочетанная лазерная терапия (длины волн 0,63 и 0,89 мкм) позволила осуществить раннее наложение вторичных швов. А.В. Теплов [17, 18] показал, что применение ИК-лазерного излучения в сочетании с ПМП (длительность процедуры 5-6 мин) после тщательного выполнения ПХО огнестрельной раны конечностей значительно активизирует репаративные процессы. В области повреждения существенно улучшается микроциркуляция с ее нормализацией к 6-8-м послеоперационным суткам. Это коррелирует с показателями восстановления кожной температуры в области раны к четвертым суткам и отсутствием лейкоцитарной инфильтрации. На седьмые послеоперационные сутки полностью сформирована грануляционная ткань с пучками коллагеновых волокон. Заживление идет без воспалительных явлений с восстановлением структуры придатков кожи и эпидермиса. Особенностью репаративного процесса является активизация клеток системы мононуклеарных фагоцитов (макрофагов). В результате проведенного комплексного лечения огнестрельных ран конечностей с применением МЛТ у 82,8% раненых получен хороший результат – заживление первичным натяжением с образованием мягкого, подвижного, практически безболезненного послеоперационного рубца. Использование магнитолазерной терапии повышает частоту положительных исходов лечения в 1,7-2,5 раза, что является оптимальным при лечении огнестрельных ран конечностей в полевых условиях.</w:t>
      </w:r>
    </w:p>
    <w:p w:rsidR="00077F3A" w:rsidRPr="00077F3A" w:rsidRDefault="00077F3A" w:rsidP="00077F3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077F3A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 </w:t>
      </w:r>
    </w:p>
    <w:p w:rsidR="00077F3A" w:rsidRPr="00077F3A" w:rsidRDefault="00077F3A" w:rsidP="00077F3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077F3A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Применение лазерной и магнитолазерной терапии создает условия для первичного закрытия огнестрельных ран путем рационального использования местных тканей. Методики рационального использования лазерной и магнитолазерной терапии в комплексном лечении огнестрельных ран конечностей в ранние сроки после воздействия современным боевым оружием позволили повысить надежность ПХО ран и значительно сократить сроки заживления с 30-45 до 14-16 суток, </w:t>
      </w:r>
      <w:r w:rsidRPr="00077F3A">
        <w:rPr>
          <w:rFonts w:ascii="Arial" w:eastAsia="Times New Roman" w:hAnsi="Arial" w:cs="Arial"/>
          <w:color w:val="232323"/>
          <w:sz w:val="27"/>
          <w:szCs w:val="27"/>
          <w:lang w:eastAsia="ru-RU"/>
        </w:rPr>
        <w:lastRenderedPageBreak/>
        <w:t>снизить процент послеоперационных осложнений с 65,0% до 4,2-2,7% и расширить возможности для последующего протезирования конечностей. При лечении ожогов лазерная терапия обеспечивает, как правило, гладкое течение раневого процесса, сокращение сроков предоперационной подготовки больных на 4 дня. Приживление трансплантатов увеличивается до 95-100% (в контроле 85-90%). Средние сроки госпитализации при ожогах II-IIIА степени сокращаются до 2-2,5 нед (без МИЛ-тера-пии эти сроки составляют 3-4 недели) [8, 16].</w:t>
      </w:r>
    </w:p>
    <w:p w:rsidR="00077F3A" w:rsidRPr="00077F3A" w:rsidRDefault="00077F3A" w:rsidP="00077F3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077F3A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Методики МИЛ терапии различных заболеваний и военно-медицинской патологии изложены в медицинских инструкциях, прилагаемых к аппаратам серии «МИЛТА-Ф».</w:t>
      </w:r>
    </w:p>
    <w:p w:rsidR="00077F3A" w:rsidRPr="00077F3A" w:rsidRDefault="00077F3A" w:rsidP="00077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F3A">
        <w:rPr>
          <w:rFonts w:ascii="Arial" w:eastAsia="Times New Roman" w:hAnsi="Arial" w:cs="Arial"/>
          <w:b/>
          <w:bCs/>
          <w:color w:val="232323"/>
          <w:sz w:val="27"/>
          <w:u w:val="single"/>
          <w:lang w:eastAsia="ru-RU"/>
        </w:rPr>
        <w:t>Заключение.</w:t>
      </w:r>
    </w:p>
    <w:p w:rsidR="00077F3A" w:rsidRPr="00077F3A" w:rsidRDefault="00077F3A" w:rsidP="00077F3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077F3A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Лазерная терапия представляет собой оптимальное лечебное воздействие тремя преформированными физическими факторами, параметры которых и сочетания научно обоснованы и подтверждены большим объемом экспериментально-клинических исследований. Работа с аппаратом «МИЛТА-Ф» безопасна как для пациента, так и для врача.</w:t>
      </w:r>
    </w:p>
    <w:p w:rsidR="00077F3A" w:rsidRPr="00077F3A" w:rsidRDefault="00077F3A" w:rsidP="00077F3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077F3A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Несмотря на профилактическое применение антибиотиков, современная боевая травма, нанесенная высокоскоростными ранящими снарядами, характеризуется большей частотой развития раневой инфекции, чем в предыдущих военных конфликтах.</w:t>
      </w:r>
    </w:p>
    <w:p w:rsidR="00077F3A" w:rsidRPr="00077F3A" w:rsidRDefault="00077F3A" w:rsidP="00077F3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077F3A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В поисках эффективных методов борьбы с раневой инфекцией и способов управления процессами заживления ран хирурги давно пришли к мнению о том, что любая хирургическая обработка огнестрельной раны должна дополняться медикаментозными средствами и различными физическими методами.</w:t>
      </w:r>
    </w:p>
    <w:p w:rsidR="00077F3A" w:rsidRPr="00077F3A" w:rsidRDefault="00077F3A" w:rsidP="00077F3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077F3A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Благодаря воздействию на субклеточном и клеточном уровнях организации живой материи, лазерная терапия практически универсальна и является фундаментальной патогенетической составляющей комплексной терапии большинства заболеваний и травм. Это позволяет весьма существенно сократить расход лекарственных препаратов (чувствительность организма к которым значительно повышается при лазерной терапии), повысить эффективность саногенетических процессов в организме и сократить сроки лечения. Эффективность комплексного лечения с применением лазерной терапии достигает при различных заболеваниях 83-92%. Наличие уникального биофотометра делает аппарат «МИЛТА-Ф8-01» лечебно-диагностическим прибором, отвечающим всем требованиям современного здравоохранения [2, 4, 14], особенно хирургической практики. Аппарат позволяет точно определять локализацию и размеры </w:t>
      </w:r>
      <w:r w:rsidRPr="00077F3A">
        <w:rPr>
          <w:rFonts w:ascii="Arial" w:eastAsia="Times New Roman" w:hAnsi="Arial" w:cs="Arial"/>
          <w:color w:val="232323"/>
          <w:sz w:val="27"/>
          <w:szCs w:val="27"/>
          <w:lang w:eastAsia="ru-RU"/>
        </w:rPr>
        <w:lastRenderedPageBreak/>
        <w:t>патологического очага, своевременно обнаруживать обострение воспалительного процесса, наглядно оценивать эффективность лазерной терапии.</w:t>
      </w:r>
    </w:p>
    <w:p w:rsidR="007A1426" w:rsidRDefault="00077F3A" w:rsidP="00077F3A">
      <w:r w:rsidRPr="00077F3A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Литература</w:t>
      </w:r>
      <w:r w:rsidRPr="00077F3A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</w:r>
      <w:r w:rsidRPr="00077F3A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>1. Александров М.Т., Барыбин В.Ф., Барыбин М.В. и др. Применение современной биофотометрической лазерной диагностики в клинической практике // Использование лазеров для диагностики и лечения заболеваний: Науч.-информ. сб. (приложение к бюллетеню «ЛАЗЕРИНФОРМ»). - М.: 1996. - С. 31-33.</w:t>
      </w:r>
      <w:r w:rsidRPr="00077F3A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</w:r>
      <w:r w:rsidRPr="00077F3A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>2. Алексеев Ю.В., Соколов М.Э., Деграве Т.В. и др. Некоторые аспекты биофотометрии со светодиодным излучением в ближнем ИК-диапазоне // Матер. Междунар. конфер. «Лазерные и информационные технологии в медицине XXI века». II часть. – С.-Петербург, 2001. – С. 462-463.</w:t>
      </w:r>
      <w:r w:rsidRPr="00077F3A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</w:r>
      <w:r w:rsidRPr="00077F3A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>3. Алиев И.М. Применение низкоинтенсивного ИК лазерного излучения в комплексном лечении больных с гнойной инфекцией брюшной полости: Автореф. дис. … докт. мед. наук. – М., 1995. – 36 с.</w:t>
      </w:r>
      <w:r w:rsidRPr="00077F3A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</w:r>
      <w:r w:rsidRPr="00077F3A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>4. Алиев И.М., Брискин Б.С., Полонский А.К. и др. Диагностика и прогнозирование течения раневых и гнойно-воспалительных процессов биофотометрическим методом // Актуальные вопросы лазерной медицины и операционной эндоскопии (Матер. Третьей Междунар. конфер.). – Москва-Видное, 1994. – С. 396-397;</w:t>
      </w:r>
      <w:r w:rsidRPr="00077F3A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</w:r>
      <w:r w:rsidRPr="00077F3A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>5. Балаков В.Ф., Ильин Ю.Б., Полонский А.К. Магнито-инфракрасный лазерный терапевтический аппарат "МИЛТА-Ф" - инструмент для диагностики, профилактики, лечения и прогнозирования // Научно-техн. Сб. "Использование лазеров для диагностики и лечения заболеваний". ЛАЗЕРИНФОРМ (Приложение)- М. - № 1. - 1996. - С. 47-52. </w:t>
      </w:r>
      <w:r w:rsidRPr="00077F3A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</w:r>
      <w:r w:rsidRPr="00077F3A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>6. Бочаров Н.В. и др. Лечение сканирующим лазером раненых / Тезисы I-го Международного Конгресса «Лазер и здоровье», 11-16 ноября 1997 г., Лимассол, Кипр. – С. 15.</w:t>
      </w:r>
      <w:r w:rsidRPr="00077F3A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</w:r>
      <w:r w:rsidRPr="00077F3A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>7. Гейниц А.В. Заживление ран разного генеза на высокогорье под воздействием лазерного излучения (экспериментально-клиническое исследование): Автореф. дисс. ...докт. мед. Наук. – М.: 1993. – 34 с.</w:t>
      </w:r>
      <w:r w:rsidRPr="00077F3A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</w:r>
      <w:r w:rsidRPr="00077F3A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>8. Герасимова Л.И. Лазеры в хирургии и терапии термических ожогов: Руководство для врачей. – М.: Медицина, 2000. – 224 с.</w:t>
      </w:r>
      <w:r w:rsidRPr="00077F3A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</w:r>
      <w:r w:rsidRPr="00077F3A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>9. Гладких С.П., Алексеев Ю.В., Истомин Н.П. Триггерные молекулярные механизмы формирования биологических эффектов при низкоэнергетической лазерной терапии // Использование лазеров для диагностики и лечения заболеваний: Научно-информ. сб. (приложение к бюллетеню «ЛАЗЕРИНФОРМ»). - М.: 1996. - С. 7-11.</w:t>
      </w:r>
      <w:r w:rsidRPr="00077F3A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</w:r>
      <w:r w:rsidRPr="00077F3A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 xml:space="preserve">10. Гладких С.П., Полонский А.К., Сторожаков Г.И., Алексеев Ю.В. </w:t>
      </w:r>
      <w:r w:rsidRPr="00077F3A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lastRenderedPageBreak/>
        <w:t>Методы расчета оптимальных световых доз при низкоэнергетической лазерной терапии. ЛАЗЕР ИНФОРМ. - Москва, 1998. - С. 32-33.</w:t>
      </w:r>
      <w:r w:rsidRPr="00077F3A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</w:r>
      <w:r w:rsidRPr="00077F3A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>11. Илларионов В.Е. Основы лазерной терапии. – М.: РЕСПЕКТ, ИНОТЕХ-ПРОГРЕСС, 1992. – 216 с.</w:t>
      </w:r>
      <w:r w:rsidRPr="00077F3A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</w:r>
      <w:r w:rsidRPr="00077F3A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>12. Козлов В.И., Буйлин В.А., Самойлов Н.Г., Марков И.И. Основы лазерной физио- и рефлексотерапии. – Самара-Киев, 1993. – 216 с.</w:t>
      </w:r>
      <w:r w:rsidRPr="00077F3A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</w:r>
      <w:r w:rsidRPr="00077F3A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>13. Низкоинтенсивная лазерная терапия / Под общей редакцией С.В. Москвина, В.А. Буйлина. – М. ТОО «Фирма «Техника», 2000. – 724 с.</w:t>
      </w:r>
      <w:r w:rsidRPr="00077F3A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</w:r>
      <w:r w:rsidRPr="00077F3A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>14. Применение лазерного и светодиодного инфракрасных излучений с постоянным магнитным полем в хирургической практике: Метод. Пособие / В.К. Николенко, А.В. Теплов, А.А. Ушаков, А.К. Полонский, В.Ф. Балаков, В.А. Буйлин. – М.: ГВКГ им. Н.Н. Бурденко, 2000. – 40 с.</w:t>
      </w:r>
      <w:r w:rsidRPr="00077F3A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</w:r>
      <w:r w:rsidRPr="00077F3A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>15. Применение магнито-инфракрасного лазерного терапевтического аппарата со встроенным фоторегистратором ("МИЛТА-Ф") в медицинской практике: Метод. Рекомендации / Сост.: проф. А.К. Полонский и др. - М., 1994. - 11 с.</w:t>
      </w:r>
      <w:r w:rsidRPr="00077F3A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</w:r>
      <w:r w:rsidRPr="00077F3A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>16. Применение низкоинтенсивных лазеров и магнитолазерной терапии у больных с ожогами различной тяжести и локализации: Методические рекомендации / Сост.: проф. Герасимова Л.И. – М., 1993. – 29 с.</w:t>
      </w:r>
      <w:r w:rsidRPr="00077F3A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</w:r>
      <w:r w:rsidRPr="00077F3A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>17. Теплов А.В., Руцкий В.В., Чернецов А.А., Черкашин В.В. Воздействие ИК-лазерного излучения и магнитного поля на заживление ран / Кн.: "Полупроводниковые лазеры в биомедицине и нар. хозяйстве". Вып. 1. - Калуга, 1987. - С. 42-46.</w:t>
      </w:r>
      <w:r w:rsidRPr="00077F3A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</w:r>
      <w:r w:rsidRPr="00077F3A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>18. Теплов А.В. Лазерная и магнитолазерная терапия в комплексном лечении огнестрельных ран конечностей: Дис. … к.м.н. - М., 1993.</w:t>
      </w:r>
      <w:r w:rsidRPr="00077F3A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</w:r>
      <w:r w:rsidRPr="00077F3A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>19. Халилов М.А. Низкоинтенсивное лазерное излучение в сочетании с магнитным полем в комплексном лечении и профилактике послеоперационных гнойно-воспалительных осложнений. Автореф. канд. дисс. – М., 1999.</w:t>
      </w:r>
    </w:p>
    <w:sectPr w:rsidR="007A1426" w:rsidSect="007A1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77F3A"/>
    <w:rsid w:val="00077F3A"/>
    <w:rsid w:val="007A1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4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77F3A"/>
    <w:rPr>
      <w:i/>
      <w:iCs/>
    </w:rPr>
  </w:style>
  <w:style w:type="character" w:styleId="a4">
    <w:name w:val="Strong"/>
    <w:basedOn w:val="a0"/>
    <w:uiPriority w:val="22"/>
    <w:qFormat/>
    <w:rsid w:val="00077F3A"/>
    <w:rPr>
      <w:b/>
      <w:bCs/>
    </w:rPr>
  </w:style>
  <w:style w:type="paragraph" w:styleId="a5">
    <w:name w:val="Normal (Web)"/>
    <w:basedOn w:val="a"/>
    <w:uiPriority w:val="99"/>
    <w:semiHidden/>
    <w:unhideWhenUsed/>
    <w:rsid w:val="00077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5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2880</Words>
  <Characters>16421</Characters>
  <Application>Microsoft Office Word</Application>
  <DocSecurity>0</DocSecurity>
  <Lines>136</Lines>
  <Paragraphs>38</Paragraphs>
  <ScaleCrop>false</ScaleCrop>
  <Company/>
  <LinksUpToDate>false</LinksUpToDate>
  <CharactersWithSpaces>19263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2018-07-30T06:49:00Z</dcterms:created>
  <dcterms:modified xsi:type="dcterms:W3CDTF">2018-07-30T06:49:00Z</dcterms:modified>
</cp:coreProperties>
</file>