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B6" w:rsidRDefault="00BA46B6" w:rsidP="00BA46B6">
      <w:pPr>
        <w:pStyle w:val="a3"/>
        <w:jc w:val="both"/>
        <w:rPr>
          <w:rFonts w:ascii="Arial" w:hAnsi="Arial" w:cs="Arial"/>
          <w:color w:val="232323"/>
          <w:sz w:val="27"/>
          <w:szCs w:val="27"/>
        </w:rPr>
      </w:pPr>
      <w:r>
        <w:rPr>
          <w:rFonts w:ascii="Arial" w:hAnsi="Arial" w:cs="Arial"/>
          <w:color w:val="232323"/>
          <w:sz w:val="27"/>
          <w:szCs w:val="27"/>
        </w:rPr>
        <w:t xml:space="preserve">Алиев И.М. , Родионов И.Е. , Алиев Р.И. , </w:t>
      </w:r>
      <w:proofErr w:type="spellStart"/>
      <w:r>
        <w:rPr>
          <w:rFonts w:ascii="Arial" w:hAnsi="Arial" w:cs="Arial"/>
          <w:color w:val="232323"/>
          <w:sz w:val="27"/>
          <w:szCs w:val="27"/>
        </w:rPr>
        <w:t>Тамбиев</w:t>
      </w:r>
      <w:proofErr w:type="spellEnd"/>
      <w:r>
        <w:rPr>
          <w:rFonts w:ascii="Arial" w:hAnsi="Arial" w:cs="Arial"/>
          <w:color w:val="232323"/>
          <w:sz w:val="27"/>
          <w:szCs w:val="27"/>
        </w:rPr>
        <w:t xml:space="preserve"> А.</w:t>
      </w:r>
      <w:proofErr w:type="gramStart"/>
      <w:r>
        <w:rPr>
          <w:rFonts w:ascii="Arial" w:hAnsi="Arial" w:cs="Arial"/>
          <w:color w:val="232323"/>
          <w:sz w:val="27"/>
          <w:szCs w:val="27"/>
        </w:rPr>
        <w:t>С-А</w:t>
      </w:r>
      <w:proofErr w:type="gramEnd"/>
      <w:r>
        <w:rPr>
          <w:rFonts w:ascii="Arial" w:hAnsi="Arial" w:cs="Arial"/>
          <w:color w:val="232323"/>
          <w:sz w:val="27"/>
          <w:szCs w:val="27"/>
        </w:rPr>
        <w:t>. </w:t>
      </w:r>
      <w:r>
        <w:rPr>
          <w:rFonts w:ascii="Arial" w:hAnsi="Arial" w:cs="Arial"/>
          <w:color w:val="232323"/>
          <w:sz w:val="27"/>
          <w:szCs w:val="27"/>
        </w:rPr>
        <w:br/>
        <w:t>Кафедра хирургических болезней стоматологического факультета МГМСУ ГКБ № 50, г. Москва, Россия</w:t>
      </w:r>
    </w:p>
    <w:p w:rsidR="00BA46B6" w:rsidRDefault="00BA46B6" w:rsidP="00BA46B6">
      <w:pPr>
        <w:pStyle w:val="a3"/>
        <w:jc w:val="both"/>
        <w:rPr>
          <w:rFonts w:ascii="Arial" w:hAnsi="Arial" w:cs="Arial"/>
          <w:color w:val="232323"/>
          <w:sz w:val="27"/>
          <w:szCs w:val="27"/>
        </w:rPr>
      </w:pPr>
      <w:r>
        <w:rPr>
          <w:rFonts w:ascii="Arial" w:hAnsi="Arial" w:cs="Arial"/>
          <w:color w:val="232323"/>
          <w:sz w:val="27"/>
          <w:szCs w:val="27"/>
        </w:rPr>
        <w:t>Гнойная инфекция у больных сахарным диабетом приводит к возникновению сложного и своеобразного патофизиологического процесса, требующего комплексного лечения, которое не всегда дает положительный клинический эффект. Это объясняется тем, что даже небольшой очаг инфекции вызывает в организме больного сахарным диабетом значительные и часто необратимые сдвиги</w:t>
      </w:r>
      <w:proofErr w:type="gramStart"/>
      <w:r>
        <w:rPr>
          <w:rFonts w:ascii="Arial" w:hAnsi="Arial" w:cs="Arial"/>
          <w:color w:val="232323"/>
          <w:sz w:val="27"/>
          <w:szCs w:val="27"/>
        </w:rPr>
        <w:t xml:space="preserve"> В</w:t>
      </w:r>
      <w:proofErr w:type="gramEnd"/>
      <w:r>
        <w:rPr>
          <w:rFonts w:ascii="Arial" w:hAnsi="Arial" w:cs="Arial"/>
          <w:color w:val="232323"/>
          <w:sz w:val="27"/>
          <w:szCs w:val="27"/>
        </w:rPr>
        <w:t xml:space="preserve"> то же время раневой процесс у больных сахарным диабетом после ликвидации острого воспаления протекает вяло и очень плохо поддается традиционным методам лечения.</w:t>
      </w:r>
    </w:p>
    <w:p w:rsidR="00BA46B6" w:rsidRDefault="00BA46B6" w:rsidP="00BA46B6">
      <w:pPr>
        <w:pStyle w:val="a3"/>
        <w:jc w:val="both"/>
        <w:rPr>
          <w:rFonts w:ascii="Arial" w:hAnsi="Arial" w:cs="Arial"/>
          <w:color w:val="232323"/>
          <w:sz w:val="27"/>
          <w:szCs w:val="27"/>
        </w:rPr>
      </w:pPr>
      <w:r>
        <w:rPr>
          <w:rFonts w:ascii="Arial" w:hAnsi="Arial" w:cs="Arial"/>
          <w:color w:val="232323"/>
          <w:sz w:val="27"/>
          <w:szCs w:val="27"/>
        </w:rPr>
        <w:t xml:space="preserve">Целью настоящей работы явилось определение эффективности применения </w:t>
      </w:r>
      <w:proofErr w:type="spellStart"/>
      <w:r>
        <w:rPr>
          <w:rFonts w:ascii="Arial" w:hAnsi="Arial" w:cs="Arial"/>
          <w:color w:val="232323"/>
          <w:sz w:val="27"/>
          <w:szCs w:val="27"/>
        </w:rPr>
        <w:t>низкоинтенсивного</w:t>
      </w:r>
      <w:proofErr w:type="spellEnd"/>
      <w:r>
        <w:rPr>
          <w:rFonts w:ascii="Arial" w:hAnsi="Arial" w:cs="Arial"/>
          <w:color w:val="232323"/>
          <w:sz w:val="27"/>
          <w:szCs w:val="27"/>
        </w:rPr>
        <w:t xml:space="preserve"> лазерного излучения в сочетании с магнитным полем в профилактике и послеоперационных осложнений при лечении перитонита у больных сахарным диабетом.</w:t>
      </w:r>
    </w:p>
    <w:p w:rsidR="00BA46B6" w:rsidRDefault="00BA46B6" w:rsidP="00BA46B6">
      <w:pPr>
        <w:pStyle w:val="a3"/>
        <w:jc w:val="both"/>
        <w:rPr>
          <w:rFonts w:ascii="Arial" w:hAnsi="Arial" w:cs="Arial"/>
          <w:color w:val="232323"/>
          <w:sz w:val="27"/>
          <w:szCs w:val="27"/>
        </w:rPr>
      </w:pPr>
      <w:r>
        <w:rPr>
          <w:rFonts w:ascii="Arial" w:hAnsi="Arial" w:cs="Arial"/>
          <w:color w:val="232323"/>
          <w:sz w:val="27"/>
          <w:szCs w:val="27"/>
        </w:rPr>
        <w:t xml:space="preserve">Под наблюдением находилось 94 больных в возрасте от 24 до 84 лет с различными формами перитонита на фоне сахарного диабета. Диабет в легкой форме был у 22, средней тяжести у 68, тяжелой у 4. Диабетический анамнез от 3 до 28 лет. У 9 больных сахарный диабет был выявлен впервые. Причинами перитонита являлись острый аппендицит, </w:t>
      </w:r>
      <w:proofErr w:type="spellStart"/>
      <w:r>
        <w:rPr>
          <w:rFonts w:ascii="Arial" w:hAnsi="Arial" w:cs="Arial"/>
          <w:color w:val="232323"/>
          <w:sz w:val="27"/>
          <w:szCs w:val="27"/>
        </w:rPr>
        <w:t>перфоративные</w:t>
      </w:r>
      <w:proofErr w:type="spellEnd"/>
      <w:r>
        <w:rPr>
          <w:rFonts w:ascii="Arial" w:hAnsi="Arial" w:cs="Arial"/>
          <w:color w:val="232323"/>
          <w:sz w:val="27"/>
          <w:szCs w:val="27"/>
        </w:rPr>
        <w:t xml:space="preserve"> язвы желудка и двенадцатиперстной кишки, острый холецистит, кишечная непроходимость.</w:t>
      </w:r>
    </w:p>
    <w:p w:rsidR="00BA46B6" w:rsidRDefault="00BA46B6" w:rsidP="00BA46B6">
      <w:pPr>
        <w:pStyle w:val="a3"/>
        <w:jc w:val="both"/>
        <w:rPr>
          <w:rFonts w:ascii="Arial" w:hAnsi="Arial" w:cs="Arial"/>
          <w:color w:val="232323"/>
          <w:sz w:val="27"/>
          <w:szCs w:val="27"/>
        </w:rPr>
      </w:pPr>
      <w:r>
        <w:rPr>
          <w:rFonts w:ascii="Arial" w:hAnsi="Arial" w:cs="Arial"/>
          <w:color w:val="232323"/>
          <w:sz w:val="27"/>
          <w:szCs w:val="27"/>
        </w:rPr>
        <w:t xml:space="preserve">Все больные получали общепринятый курс лечения, который включая санацию брюшной полости, антибактериальную, </w:t>
      </w:r>
      <w:proofErr w:type="spellStart"/>
      <w:r>
        <w:rPr>
          <w:rFonts w:ascii="Arial" w:hAnsi="Arial" w:cs="Arial"/>
          <w:color w:val="232323"/>
          <w:sz w:val="27"/>
          <w:szCs w:val="27"/>
        </w:rPr>
        <w:t>инфузионную</w:t>
      </w:r>
      <w:proofErr w:type="spellEnd"/>
      <w:r>
        <w:rPr>
          <w:rFonts w:ascii="Arial" w:hAnsi="Arial" w:cs="Arial"/>
          <w:color w:val="232323"/>
          <w:sz w:val="27"/>
          <w:szCs w:val="27"/>
        </w:rPr>
        <w:t xml:space="preserve"> терапию и коррекцию сахара в крови путем назначения инсулинотерапии под контролем уровня глюкозы крови и мочи.</w:t>
      </w:r>
    </w:p>
    <w:p w:rsidR="00BA46B6" w:rsidRDefault="00BA46B6" w:rsidP="00BA46B6">
      <w:pPr>
        <w:pStyle w:val="a3"/>
        <w:jc w:val="both"/>
        <w:rPr>
          <w:rFonts w:ascii="Arial" w:hAnsi="Arial" w:cs="Arial"/>
          <w:color w:val="232323"/>
          <w:sz w:val="27"/>
          <w:szCs w:val="27"/>
        </w:rPr>
      </w:pPr>
      <w:r>
        <w:rPr>
          <w:rFonts w:ascii="Arial" w:hAnsi="Arial" w:cs="Arial"/>
          <w:color w:val="232323"/>
          <w:sz w:val="27"/>
          <w:szCs w:val="27"/>
        </w:rPr>
        <w:t xml:space="preserve">Основную группу больных, получавших </w:t>
      </w:r>
      <w:proofErr w:type="spellStart"/>
      <w:r>
        <w:rPr>
          <w:rFonts w:ascii="Arial" w:hAnsi="Arial" w:cs="Arial"/>
          <w:color w:val="232323"/>
          <w:sz w:val="27"/>
          <w:szCs w:val="27"/>
        </w:rPr>
        <w:t>магнито-лазерную</w:t>
      </w:r>
      <w:proofErr w:type="spellEnd"/>
      <w:r>
        <w:rPr>
          <w:rFonts w:ascii="Arial" w:hAnsi="Arial" w:cs="Arial"/>
          <w:color w:val="232323"/>
          <w:sz w:val="27"/>
          <w:szCs w:val="27"/>
        </w:rPr>
        <w:t xml:space="preserve"> терапию, составили 54 человека. Контрольную группу составило 40 человек, получавших традиционное лечение. Всем больным с различными формами перитонита в предоперационном периоде и после операции в комплексном лечении применяли </w:t>
      </w:r>
      <w:proofErr w:type="spellStart"/>
      <w:r>
        <w:rPr>
          <w:rFonts w:ascii="Arial" w:hAnsi="Arial" w:cs="Arial"/>
          <w:color w:val="232323"/>
          <w:sz w:val="27"/>
          <w:szCs w:val="27"/>
        </w:rPr>
        <w:t>магнито-лазерную</w:t>
      </w:r>
      <w:proofErr w:type="spellEnd"/>
      <w:r>
        <w:rPr>
          <w:rFonts w:ascii="Arial" w:hAnsi="Arial" w:cs="Arial"/>
          <w:color w:val="232323"/>
          <w:sz w:val="27"/>
          <w:szCs w:val="27"/>
        </w:rPr>
        <w:t xml:space="preserve"> терапию, используя аппараты "МЛАДА", </w:t>
      </w:r>
      <w:r>
        <w:rPr>
          <w:rStyle w:val="a4"/>
          <w:rFonts w:ascii="Arial" w:hAnsi="Arial" w:cs="Arial"/>
          <w:color w:val="232323"/>
          <w:sz w:val="27"/>
          <w:szCs w:val="27"/>
        </w:rPr>
        <w:t>"МИЛТА", "МИЛТА-Ф"</w:t>
      </w:r>
      <w:r>
        <w:rPr>
          <w:rFonts w:ascii="Arial" w:hAnsi="Arial" w:cs="Arial"/>
          <w:color w:val="232323"/>
          <w:sz w:val="27"/>
          <w:szCs w:val="27"/>
        </w:rPr>
        <w:t xml:space="preserve">, генерирующие в ближнем </w:t>
      </w:r>
      <w:proofErr w:type="spellStart"/>
      <w:proofErr w:type="gramStart"/>
      <w:r>
        <w:rPr>
          <w:rFonts w:ascii="Arial" w:hAnsi="Arial" w:cs="Arial"/>
          <w:color w:val="232323"/>
          <w:sz w:val="27"/>
          <w:szCs w:val="27"/>
        </w:rPr>
        <w:t>ИК-диапазоне</w:t>
      </w:r>
      <w:proofErr w:type="spellEnd"/>
      <w:proofErr w:type="gramEnd"/>
      <w:r>
        <w:rPr>
          <w:rFonts w:ascii="Arial" w:hAnsi="Arial" w:cs="Arial"/>
          <w:color w:val="232323"/>
          <w:sz w:val="27"/>
          <w:szCs w:val="27"/>
        </w:rPr>
        <w:t xml:space="preserve"> с длинной волны 890 нм.</w:t>
      </w:r>
    </w:p>
    <w:p w:rsidR="00BA46B6" w:rsidRDefault="00BA46B6" w:rsidP="00BA46B6">
      <w:pPr>
        <w:pStyle w:val="a3"/>
        <w:jc w:val="both"/>
        <w:rPr>
          <w:rFonts w:ascii="Arial" w:hAnsi="Arial" w:cs="Arial"/>
          <w:color w:val="232323"/>
          <w:sz w:val="27"/>
          <w:szCs w:val="27"/>
        </w:rPr>
      </w:pPr>
      <w:r>
        <w:rPr>
          <w:rFonts w:ascii="Arial" w:hAnsi="Arial" w:cs="Arial"/>
          <w:color w:val="232323"/>
          <w:sz w:val="27"/>
          <w:szCs w:val="27"/>
        </w:rPr>
        <w:t xml:space="preserve">До операции проводили однократный сеанс </w:t>
      </w:r>
      <w:proofErr w:type="spellStart"/>
      <w:r>
        <w:rPr>
          <w:rFonts w:ascii="Arial" w:hAnsi="Arial" w:cs="Arial"/>
          <w:color w:val="232323"/>
          <w:sz w:val="27"/>
          <w:szCs w:val="27"/>
        </w:rPr>
        <w:t>магнито-лазерной</w:t>
      </w:r>
      <w:proofErr w:type="spellEnd"/>
      <w:r>
        <w:rPr>
          <w:rFonts w:ascii="Arial" w:hAnsi="Arial" w:cs="Arial"/>
          <w:color w:val="232323"/>
          <w:sz w:val="27"/>
          <w:szCs w:val="27"/>
        </w:rPr>
        <w:t xml:space="preserve"> терапии аппаратом </w:t>
      </w:r>
      <w:r>
        <w:rPr>
          <w:rStyle w:val="a4"/>
          <w:rFonts w:ascii="Arial" w:hAnsi="Arial" w:cs="Arial"/>
          <w:color w:val="232323"/>
          <w:sz w:val="27"/>
          <w:szCs w:val="27"/>
        </w:rPr>
        <w:t>"МИЛТА</w:t>
      </w:r>
      <w:proofErr w:type="gramStart"/>
      <w:r>
        <w:rPr>
          <w:rStyle w:val="a4"/>
          <w:rFonts w:ascii="Arial" w:hAnsi="Arial" w:cs="Arial"/>
          <w:color w:val="232323"/>
          <w:sz w:val="27"/>
          <w:szCs w:val="27"/>
        </w:rPr>
        <w:t>"</w:t>
      </w:r>
      <w:r>
        <w:rPr>
          <w:rFonts w:ascii="Arial" w:hAnsi="Arial" w:cs="Arial"/>
          <w:color w:val="232323"/>
          <w:sz w:val="27"/>
          <w:szCs w:val="27"/>
        </w:rPr>
        <w:t>н</w:t>
      </w:r>
      <w:proofErr w:type="gramEnd"/>
      <w:r>
        <w:rPr>
          <w:rFonts w:ascii="Arial" w:hAnsi="Arial" w:cs="Arial"/>
          <w:color w:val="232323"/>
          <w:sz w:val="27"/>
          <w:szCs w:val="27"/>
        </w:rPr>
        <w:t xml:space="preserve">а место предполагаемого разреза. В послеоперационном периоде продолжали </w:t>
      </w:r>
      <w:proofErr w:type="spellStart"/>
      <w:r>
        <w:rPr>
          <w:rFonts w:ascii="Arial" w:hAnsi="Arial" w:cs="Arial"/>
          <w:color w:val="232323"/>
          <w:sz w:val="27"/>
          <w:szCs w:val="27"/>
        </w:rPr>
        <w:t>магнито-лазерную</w:t>
      </w:r>
      <w:proofErr w:type="spellEnd"/>
      <w:r>
        <w:rPr>
          <w:rFonts w:ascii="Arial" w:hAnsi="Arial" w:cs="Arial"/>
          <w:color w:val="232323"/>
          <w:sz w:val="27"/>
          <w:szCs w:val="27"/>
        </w:rPr>
        <w:t xml:space="preserve"> терапию на область послеоперационной раны сканирующим методом и воздействием в брюшную полость через переднюю брюшную стенку в зависимости от распространенности перитонита на 3-4 точки аппаратом "МЛАДА".</w:t>
      </w:r>
    </w:p>
    <w:p w:rsidR="00BA46B6" w:rsidRDefault="00BA46B6" w:rsidP="00BA46B6">
      <w:pPr>
        <w:pStyle w:val="a3"/>
        <w:jc w:val="both"/>
        <w:rPr>
          <w:rFonts w:ascii="Arial" w:hAnsi="Arial" w:cs="Arial"/>
          <w:color w:val="232323"/>
          <w:sz w:val="27"/>
          <w:szCs w:val="27"/>
        </w:rPr>
      </w:pPr>
      <w:r>
        <w:rPr>
          <w:rFonts w:ascii="Arial" w:hAnsi="Arial" w:cs="Arial"/>
          <w:color w:val="232323"/>
          <w:sz w:val="27"/>
          <w:szCs w:val="27"/>
        </w:rPr>
        <w:lastRenderedPageBreak/>
        <w:t xml:space="preserve">Для оценки эффективности </w:t>
      </w:r>
      <w:proofErr w:type="spellStart"/>
      <w:r>
        <w:rPr>
          <w:rFonts w:ascii="Arial" w:hAnsi="Arial" w:cs="Arial"/>
          <w:color w:val="232323"/>
          <w:sz w:val="27"/>
          <w:szCs w:val="27"/>
        </w:rPr>
        <w:t>магнито-лазерной</w:t>
      </w:r>
      <w:proofErr w:type="spellEnd"/>
      <w:r>
        <w:rPr>
          <w:rFonts w:ascii="Arial" w:hAnsi="Arial" w:cs="Arial"/>
          <w:color w:val="232323"/>
          <w:sz w:val="27"/>
          <w:szCs w:val="27"/>
        </w:rPr>
        <w:t xml:space="preserve"> терапии использовали лазерную доплеровскую </w:t>
      </w:r>
      <w:proofErr w:type="spellStart"/>
      <w:r>
        <w:rPr>
          <w:rFonts w:ascii="Arial" w:hAnsi="Arial" w:cs="Arial"/>
          <w:color w:val="232323"/>
          <w:sz w:val="27"/>
          <w:szCs w:val="27"/>
        </w:rPr>
        <w:t>флуометрию</w:t>
      </w:r>
      <w:proofErr w:type="spellEnd"/>
      <w:r>
        <w:rPr>
          <w:rFonts w:ascii="Arial" w:hAnsi="Arial" w:cs="Arial"/>
          <w:color w:val="232323"/>
          <w:sz w:val="27"/>
          <w:szCs w:val="27"/>
        </w:rPr>
        <w:t xml:space="preserve"> капиллярного кровотока раны, </w:t>
      </w:r>
      <w:proofErr w:type="spellStart"/>
      <w:r>
        <w:rPr>
          <w:rFonts w:ascii="Arial" w:hAnsi="Arial" w:cs="Arial"/>
          <w:color w:val="232323"/>
          <w:sz w:val="27"/>
          <w:szCs w:val="27"/>
        </w:rPr>
        <w:t>биофотометрический</w:t>
      </w:r>
      <w:proofErr w:type="spellEnd"/>
      <w:r>
        <w:rPr>
          <w:rFonts w:ascii="Arial" w:hAnsi="Arial" w:cs="Arial"/>
          <w:color w:val="232323"/>
          <w:sz w:val="27"/>
          <w:szCs w:val="27"/>
        </w:rPr>
        <w:t xml:space="preserve"> метод, клинические и биохимические тесты.</w:t>
      </w:r>
    </w:p>
    <w:p w:rsidR="00BA46B6" w:rsidRDefault="00BA46B6" w:rsidP="00BA46B6">
      <w:pPr>
        <w:pStyle w:val="a3"/>
        <w:jc w:val="both"/>
        <w:rPr>
          <w:rFonts w:ascii="Arial" w:hAnsi="Arial" w:cs="Arial"/>
          <w:color w:val="232323"/>
          <w:sz w:val="27"/>
          <w:szCs w:val="27"/>
        </w:rPr>
      </w:pPr>
      <w:r>
        <w:rPr>
          <w:rFonts w:ascii="Arial" w:hAnsi="Arial" w:cs="Arial"/>
          <w:color w:val="232323"/>
          <w:sz w:val="27"/>
          <w:szCs w:val="27"/>
        </w:rPr>
        <w:t xml:space="preserve">Результаты проведенных исследований показали, что после одного сеанса </w:t>
      </w:r>
      <w:proofErr w:type="spellStart"/>
      <w:r>
        <w:rPr>
          <w:rFonts w:ascii="Arial" w:hAnsi="Arial" w:cs="Arial"/>
          <w:color w:val="232323"/>
          <w:sz w:val="27"/>
          <w:szCs w:val="27"/>
        </w:rPr>
        <w:t>магнито-лазерной</w:t>
      </w:r>
      <w:proofErr w:type="spellEnd"/>
      <w:r>
        <w:rPr>
          <w:rFonts w:ascii="Arial" w:hAnsi="Arial" w:cs="Arial"/>
          <w:color w:val="232323"/>
          <w:sz w:val="27"/>
          <w:szCs w:val="27"/>
        </w:rPr>
        <w:t xml:space="preserve"> терапии капиллярный кровоток раны постепенно улучшается, достигая максимального значения после 3-5 сеансов, при этом увеличиваются показатели коэффициента отражения. Снижается СОЭ и количество лейкоцитов, уменьшается отек раны. Тогда, как в контрольной группе только на 5 сутки после операции отмечается незначительные улучшения капиллярного кровотока и уменьшение отека. Следует отметить, что в основной группе, где проводили </w:t>
      </w:r>
      <w:proofErr w:type="spellStart"/>
      <w:r>
        <w:rPr>
          <w:rFonts w:ascii="Arial" w:hAnsi="Arial" w:cs="Arial"/>
          <w:color w:val="232323"/>
          <w:sz w:val="27"/>
          <w:szCs w:val="27"/>
        </w:rPr>
        <w:t>магнито-лазерную</w:t>
      </w:r>
      <w:proofErr w:type="spellEnd"/>
      <w:r>
        <w:rPr>
          <w:rFonts w:ascii="Arial" w:hAnsi="Arial" w:cs="Arial"/>
          <w:color w:val="232323"/>
          <w:sz w:val="27"/>
          <w:szCs w:val="27"/>
        </w:rPr>
        <w:t xml:space="preserve"> терапию сахар крови лучше </w:t>
      </w:r>
      <w:proofErr w:type="spellStart"/>
      <w:r>
        <w:rPr>
          <w:rFonts w:ascii="Arial" w:hAnsi="Arial" w:cs="Arial"/>
          <w:color w:val="232323"/>
          <w:sz w:val="27"/>
          <w:szCs w:val="27"/>
        </w:rPr>
        <w:t>коррегировался</w:t>
      </w:r>
      <w:proofErr w:type="spellEnd"/>
      <w:r>
        <w:rPr>
          <w:rFonts w:ascii="Arial" w:hAnsi="Arial" w:cs="Arial"/>
          <w:color w:val="232323"/>
          <w:sz w:val="27"/>
          <w:szCs w:val="27"/>
        </w:rPr>
        <w:t>, чем в контрольной группе. В основной группе из 54 у 5 больных возникло гнойное осложнение, что составило - 9,3</w:t>
      </w:r>
      <w:proofErr w:type="gramStart"/>
      <w:r>
        <w:rPr>
          <w:rFonts w:ascii="Arial" w:hAnsi="Arial" w:cs="Arial"/>
          <w:color w:val="232323"/>
          <w:sz w:val="27"/>
          <w:szCs w:val="27"/>
        </w:rPr>
        <w:t>% О</w:t>
      </w:r>
      <w:proofErr w:type="gramEnd"/>
      <w:r>
        <w:rPr>
          <w:rFonts w:ascii="Arial" w:hAnsi="Arial" w:cs="Arial"/>
          <w:color w:val="232323"/>
          <w:sz w:val="27"/>
          <w:szCs w:val="27"/>
        </w:rPr>
        <w:t>днако в контрольной группе у 8 из 40 больных возникло нагноение раны, у 2 - инфильтрат послеоперационного рубца, что составляет 25%. Больные в контрольной группе находились в стационаре в среднем 24,1 ± 2,1, а в основной группе 14,6 ± 0,6 койко-дня.</w:t>
      </w:r>
    </w:p>
    <w:p w:rsidR="00BA46B6" w:rsidRDefault="00BA46B6" w:rsidP="00BA46B6">
      <w:pPr>
        <w:pStyle w:val="a3"/>
        <w:jc w:val="both"/>
        <w:rPr>
          <w:rFonts w:ascii="Arial" w:hAnsi="Arial" w:cs="Arial"/>
          <w:color w:val="232323"/>
          <w:sz w:val="27"/>
          <w:szCs w:val="27"/>
        </w:rPr>
      </w:pPr>
      <w:r>
        <w:rPr>
          <w:rFonts w:ascii="Arial" w:hAnsi="Arial" w:cs="Arial"/>
          <w:color w:val="232323"/>
          <w:sz w:val="27"/>
          <w:szCs w:val="27"/>
        </w:rPr>
        <w:t xml:space="preserve">Таким образом, проведенные исследования показали, что применение </w:t>
      </w:r>
      <w:proofErr w:type="spellStart"/>
      <w:r>
        <w:rPr>
          <w:rFonts w:ascii="Arial" w:hAnsi="Arial" w:cs="Arial"/>
          <w:color w:val="232323"/>
          <w:sz w:val="27"/>
          <w:szCs w:val="27"/>
        </w:rPr>
        <w:t>магнито-лазерной</w:t>
      </w:r>
      <w:proofErr w:type="spellEnd"/>
      <w:r>
        <w:rPr>
          <w:rFonts w:ascii="Arial" w:hAnsi="Arial" w:cs="Arial"/>
          <w:color w:val="232323"/>
          <w:sz w:val="27"/>
          <w:szCs w:val="27"/>
        </w:rPr>
        <w:t xml:space="preserve"> терапии в комплексной профилактике послеоперационных осложнений при лечении перитонита у больных сахарным диабетом, позволило уменьшить количество послеоперационных осложнений и сократить сроки пребывания больных в стационаре.</w:t>
      </w:r>
    </w:p>
    <w:p w:rsidR="008A53C2" w:rsidRDefault="008A53C2"/>
    <w:sectPr w:rsidR="008A53C2" w:rsidSect="008A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6B6"/>
    <w:rsid w:val="008A53C2"/>
    <w:rsid w:val="00BA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46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2018-07-30T06:52:00Z</dcterms:created>
  <dcterms:modified xsi:type="dcterms:W3CDTF">2018-07-30T06:52:00Z</dcterms:modified>
</cp:coreProperties>
</file>